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23F" w:rsidRPr="002D061D" w:rsidRDefault="00AD46AF" w:rsidP="0013323F">
      <w:pPr>
        <w:pStyle w:val="Zakladnystyl"/>
        <w:jc w:val="center"/>
        <w:rPr>
          <w:sz w:val="28"/>
          <w:szCs w:val="28"/>
        </w:rPr>
      </w:pPr>
      <w:r>
        <w:rPr>
          <w:noProof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left:0;text-align:left;margin-left:194.2pt;margin-top:-7.65pt;width:55.2pt;height:63pt;z-index:251659264;visibility:visible;mso-wrap-edited:f;mso-width-percent:0;mso-height-percent:0;mso-width-percent:0;mso-height-percent:0" o:allowincell="f">
            <v:imagedata r:id="rId8" o:title=""/>
            <w10:wrap type="topAndBottom"/>
          </v:shape>
          <o:OLEObject Type="Embed" ProgID="Word.Picture.8" ShapeID="_x0000_s1026" DrawAspect="Content" ObjectID="_1722237746" r:id="rId9"/>
        </w:object>
      </w:r>
      <w:r w:rsidR="0013323F" w:rsidRPr="002D061D">
        <w:rPr>
          <w:sz w:val="28"/>
          <w:szCs w:val="28"/>
        </w:rPr>
        <w:t>NÁVRH</w:t>
      </w:r>
    </w:p>
    <w:p w:rsidR="0013323F" w:rsidRPr="002D061D" w:rsidRDefault="0013323F" w:rsidP="0013323F">
      <w:pPr>
        <w:pStyle w:val="Zakladnystyl"/>
        <w:jc w:val="center"/>
        <w:rPr>
          <w:sz w:val="28"/>
          <w:szCs w:val="28"/>
        </w:rPr>
      </w:pPr>
      <w:r w:rsidRPr="002D061D">
        <w:rPr>
          <w:sz w:val="28"/>
          <w:szCs w:val="28"/>
        </w:rPr>
        <w:t>UZNESENIE VLÁDY SLOVENSKEJ REPUBLIKY</w:t>
      </w:r>
    </w:p>
    <w:p w:rsidR="0013323F" w:rsidRPr="002D061D" w:rsidRDefault="0013323F" w:rsidP="0013323F">
      <w:pPr>
        <w:pStyle w:val="Zakladnystyl"/>
        <w:jc w:val="center"/>
        <w:rPr>
          <w:b/>
          <w:bCs/>
          <w:sz w:val="32"/>
          <w:szCs w:val="32"/>
        </w:rPr>
      </w:pPr>
      <w:r w:rsidRPr="002D061D">
        <w:rPr>
          <w:b/>
          <w:bCs/>
          <w:sz w:val="32"/>
          <w:szCs w:val="32"/>
        </w:rPr>
        <w:t>č. ...</w:t>
      </w:r>
    </w:p>
    <w:p w:rsidR="0013323F" w:rsidRPr="002D061D" w:rsidRDefault="0013323F" w:rsidP="0013323F">
      <w:pPr>
        <w:pStyle w:val="Zakladnystyl"/>
        <w:jc w:val="center"/>
        <w:rPr>
          <w:sz w:val="28"/>
          <w:szCs w:val="28"/>
        </w:rPr>
      </w:pPr>
      <w:r w:rsidRPr="002D061D">
        <w:rPr>
          <w:sz w:val="28"/>
          <w:szCs w:val="28"/>
        </w:rPr>
        <w:t>z ....</w:t>
      </w:r>
    </w:p>
    <w:p w:rsidR="0013323F" w:rsidRPr="002D061D" w:rsidRDefault="0013323F" w:rsidP="0013323F">
      <w:pPr>
        <w:pStyle w:val="Zakladnystyl"/>
        <w:jc w:val="center"/>
        <w:rPr>
          <w:sz w:val="28"/>
          <w:szCs w:val="28"/>
        </w:rPr>
      </w:pPr>
    </w:p>
    <w:p w:rsidR="0013323F" w:rsidRPr="002D061D" w:rsidRDefault="0013323F" w:rsidP="001332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D061D">
        <w:rPr>
          <w:rFonts w:ascii="Times New Roman" w:hAnsi="Times New Roman"/>
          <w:b/>
          <w:bCs/>
          <w:sz w:val="28"/>
          <w:szCs w:val="28"/>
        </w:rPr>
        <w:t>k </w:t>
      </w:r>
      <w:r w:rsidR="00BD1B11">
        <w:rPr>
          <w:rFonts w:ascii="Times New Roman" w:hAnsi="Times New Roman"/>
          <w:b/>
          <w:bCs/>
          <w:sz w:val="28"/>
          <w:szCs w:val="28"/>
        </w:rPr>
        <w:t>n</w:t>
      </w:r>
      <w:r w:rsidR="00BD1B11" w:rsidRPr="00BD1B11">
        <w:rPr>
          <w:rFonts w:ascii="Times New Roman" w:hAnsi="Times New Roman"/>
          <w:b/>
          <w:bCs/>
          <w:sz w:val="28"/>
          <w:szCs w:val="28"/>
        </w:rPr>
        <w:t>ávrh</w:t>
      </w:r>
      <w:r w:rsidR="00BD1B11">
        <w:rPr>
          <w:rFonts w:ascii="Times New Roman" w:hAnsi="Times New Roman"/>
          <w:b/>
          <w:bCs/>
          <w:sz w:val="28"/>
          <w:szCs w:val="28"/>
        </w:rPr>
        <w:t>u</w:t>
      </w:r>
      <w:r w:rsidR="00BD1B11" w:rsidRPr="00BD1B11">
        <w:rPr>
          <w:rFonts w:ascii="Times New Roman" w:hAnsi="Times New Roman"/>
          <w:b/>
          <w:bCs/>
          <w:sz w:val="28"/>
          <w:szCs w:val="28"/>
        </w:rPr>
        <w:t xml:space="preserve"> zákona, ktorým sa mení a dopĺňa zákon č. 580/2004 Z. z. o zdravotnom poistení a o zmene a doplnení zákona č. 95/2002 Z.</w:t>
      </w:r>
      <w:r w:rsidR="00DC459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D1B11" w:rsidRPr="00BD1B11">
        <w:rPr>
          <w:rFonts w:ascii="Times New Roman" w:hAnsi="Times New Roman"/>
          <w:b/>
          <w:bCs/>
          <w:sz w:val="28"/>
          <w:szCs w:val="28"/>
        </w:rPr>
        <w:t>z. o poisťovníctve a o zmene a doplnení niektorých zákonov v znení neskorších predpisov a</w:t>
      </w:r>
      <w:r w:rsidR="00AD46AF">
        <w:rPr>
          <w:rFonts w:ascii="Times New Roman" w:hAnsi="Times New Roman"/>
          <w:b/>
          <w:bCs/>
          <w:sz w:val="28"/>
          <w:szCs w:val="28"/>
        </w:rPr>
        <w:t xml:space="preserve"> ktorým sa </w:t>
      </w:r>
      <w:bookmarkStart w:id="0" w:name="_GoBack"/>
      <w:bookmarkEnd w:id="0"/>
      <w:r w:rsidR="00BD1B11" w:rsidRPr="00BD1B11">
        <w:rPr>
          <w:rFonts w:ascii="Times New Roman" w:hAnsi="Times New Roman"/>
          <w:b/>
          <w:bCs/>
          <w:sz w:val="28"/>
          <w:szCs w:val="28"/>
        </w:rPr>
        <w:t>dop</w:t>
      </w:r>
      <w:r w:rsidR="002968F8">
        <w:rPr>
          <w:rFonts w:ascii="Times New Roman" w:hAnsi="Times New Roman"/>
          <w:b/>
          <w:bCs/>
          <w:sz w:val="28"/>
          <w:szCs w:val="28"/>
        </w:rPr>
        <w:t>ĺňa</w:t>
      </w:r>
      <w:r w:rsidR="00BD1B11" w:rsidRPr="00BD1B11">
        <w:rPr>
          <w:rFonts w:ascii="Times New Roman" w:hAnsi="Times New Roman"/>
          <w:b/>
          <w:bCs/>
          <w:sz w:val="28"/>
          <w:szCs w:val="28"/>
        </w:rPr>
        <w:t xml:space="preserve"> zákon č.  581/2004 Z.</w:t>
      </w:r>
      <w:r w:rsidR="00DC459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D1B11" w:rsidRPr="00BD1B11">
        <w:rPr>
          <w:rFonts w:ascii="Times New Roman" w:hAnsi="Times New Roman"/>
          <w:b/>
          <w:bCs/>
          <w:sz w:val="28"/>
          <w:szCs w:val="28"/>
        </w:rPr>
        <w:t>z. o zdravotných poisťovniach, dohľade nad zdravotnou starostlivosťou a o zmene a doplnení niektorých zákonov v znení neskorších predpisov</w:t>
      </w:r>
    </w:p>
    <w:p w:rsidR="0013323F" w:rsidRPr="002D061D" w:rsidRDefault="0013323F" w:rsidP="0013323F">
      <w:pPr>
        <w:pStyle w:val="Zakladnystyl"/>
        <w:jc w:val="center"/>
        <w:rPr>
          <w:b/>
          <w:bCs/>
          <w:sz w:val="28"/>
          <w:szCs w:val="28"/>
        </w:rPr>
      </w:pPr>
    </w:p>
    <w:p w:rsidR="0013323F" w:rsidRPr="002D061D" w:rsidRDefault="0013323F" w:rsidP="0013323F">
      <w:pPr>
        <w:pStyle w:val="Zakladnystyl"/>
        <w:jc w:val="center"/>
      </w:pPr>
    </w:p>
    <w:tbl>
      <w:tblPr>
        <w:tblW w:w="9426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655"/>
      </w:tblGrid>
      <w:tr w:rsidR="0013323F" w:rsidRPr="002D061D" w:rsidTr="00044265">
        <w:trPr>
          <w:trHeight w:val="397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</w:tcPr>
          <w:p w:rsidR="0013323F" w:rsidRPr="002D061D" w:rsidRDefault="0013323F" w:rsidP="00044265">
            <w:pPr>
              <w:pStyle w:val="Zakladnystyl"/>
              <w:rPr>
                <w:sz w:val="24"/>
                <w:szCs w:val="24"/>
              </w:rPr>
            </w:pPr>
            <w:r w:rsidRPr="002D061D">
              <w:rPr>
                <w:sz w:val="24"/>
                <w:szCs w:val="24"/>
              </w:rPr>
              <w:t xml:space="preserve">Číslo materiálu: 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13323F" w:rsidRPr="002D061D" w:rsidRDefault="0013323F" w:rsidP="00044265">
            <w:pPr>
              <w:pStyle w:val="Zakladnystyl"/>
              <w:rPr>
                <w:sz w:val="24"/>
                <w:szCs w:val="24"/>
              </w:rPr>
            </w:pPr>
          </w:p>
        </w:tc>
      </w:tr>
      <w:tr w:rsidR="0013323F" w:rsidRPr="002D061D" w:rsidTr="00044265">
        <w:trPr>
          <w:trHeight w:val="397"/>
        </w:trPr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323F" w:rsidRPr="002D061D" w:rsidRDefault="0013323F" w:rsidP="00044265">
            <w:pPr>
              <w:pStyle w:val="Zakladnystyl"/>
              <w:rPr>
                <w:sz w:val="24"/>
                <w:szCs w:val="24"/>
              </w:rPr>
            </w:pPr>
            <w:r w:rsidRPr="002D061D">
              <w:rPr>
                <w:sz w:val="24"/>
                <w:szCs w:val="24"/>
              </w:rPr>
              <w:t xml:space="preserve">Predkladateľ: 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323F" w:rsidRPr="002D061D" w:rsidRDefault="0013323F" w:rsidP="00044265">
            <w:pPr>
              <w:pStyle w:val="Zakladnystyl"/>
              <w:rPr>
                <w:sz w:val="24"/>
                <w:szCs w:val="24"/>
              </w:rPr>
            </w:pPr>
            <w:r w:rsidRPr="002D061D">
              <w:rPr>
                <w:sz w:val="24"/>
                <w:szCs w:val="24"/>
              </w:rPr>
              <w:t>minister zdravotníctva</w:t>
            </w:r>
          </w:p>
        </w:tc>
      </w:tr>
    </w:tbl>
    <w:p w:rsidR="0013323F" w:rsidRPr="002D061D" w:rsidRDefault="0013323F" w:rsidP="0013323F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13323F" w:rsidRPr="002D061D" w:rsidRDefault="0013323F" w:rsidP="0013323F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2D061D">
        <w:rPr>
          <w:rFonts w:ascii="Times New Roman" w:hAnsi="Times New Roman"/>
          <w:b/>
          <w:sz w:val="32"/>
          <w:szCs w:val="32"/>
        </w:rPr>
        <w:t>Vláda</w:t>
      </w:r>
    </w:p>
    <w:p w:rsidR="0013323F" w:rsidRPr="002D061D" w:rsidRDefault="0013323F" w:rsidP="0013323F">
      <w:pPr>
        <w:spacing w:after="0" w:line="240" w:lineRule="auto"/>
        <w:rPr>
          <w:rFonts w:ascii="Times New Roman" w:hAnsi="Times New Roman"/>
        </w:rPr>
      </w:pPr>
    </w:p>
    <w:tbl>
      <w:tblPr>
        <w:tblW w:w="5316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20"/>
        <w:gridCol w:w="652"/>
        <w:gridCol w:w="73"/>
        <w:gridCol w:w="698"/>
        <w:gridCol w:w="27"/>
        <w:gridCol w:w="7620"/>
        <w:gridCol w:w="455"/>
      </w:tblGrid>
      <w:tr w:rsidR="0013323F" w:rsidRPr="002D061D" w:rsidTr="002968F8">
        <w:trPr>
          <w:gridBefore w:val="1"/>
          <w:gridAfter w:val="1"/>
          <w:wBefore w:w="62" w:type="pct"/>
          <w:wAfter w:w="235" w:type="pct"/>
          <w:trHeight w:val="450"/>
          <w:jc w:val="center"/>
        </w:trPr>
        <w:tc>
          <w:tcPr>
            <w:tcW w:w="376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3323F" w:rsidRPr="002D061D" w:rsidRDefault="0013323F" w:rsidP="0004426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061D">
              <w:rPr>
                <w:rFonts w:ascii="Times New Roman" w:hAnsi="Times New Roman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326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3323F" w:rsidRPr="002D061D" w:rsidRDefault="0013323F" w:rsidP="0004426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061D">
              <w:rPr>
                <w:rFonts w:ascii="Times New Roman" w:hAnsi="Times New Roman"/>
                <w:b/>
                <w:bCs/>
                <w:sz w:val="28"/>
                <w:szCs w:val="28"/>
              </w:rPr>
              <w:t>schvaľuje</w:t>
            </w:r>
          </w:p>
        </w:tc>
      </w:tr>
      <w:tr w:rsidR="0013323F" w:rsidRPr="002D061D" w:rsidTr="002968F8">
        <w:trPr>
          <w:gridBefore w:val="1"/>
          <w:gridAfter w:val="1"/>
          <w:wBefore w:w="62" w:type="pct"/>
          <w:wAfter w:w="235" w:type="pct"/>
          <w:trHeight w:val="450"/>
          <w:jc w:val="center"/>
        </w:trPr>
        <w:tc>
          <w:tcPr>
            <w:tcW w:w="376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968F8" w:rsidRDefault="002968F8" w:rsidP="0004426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968F8" w:rsidRPr="002968F8" w:rsidRDefault="002968F8" w:rsidP="002968F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968F8" w:rsidRPr="002968F8" w:rsidRDefault="002968F8" w:rsidP="002968F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3323F" w:rsidRDefault="0013323F" w:rsidP="002968F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968F8" w:rsidRPr="002968F8" w:rsidRDefault="002968F8" w:rsidP="002968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3323F" w:rsidRPr="002D061D" w:rsidRDefault="0013323F" w:rsidP="00044265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A. 1</w:t>
            </w:r>
          </w:p>
        </w:tc>
        <w:tc>
          <w:tcPr>
            <w:tcW w:w="39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3323F" w:rsidRPr="002D061D" w:rsidRDefault="00BD1B11" w:rsidP="00044265">
            <w:pPr>
              <w:spacing w:after="0" w:line="240" w:lineRule="auto"/>
              <w:jc w:val="both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n</w:t>
            </w:r>
            <w:r w:rsidRPr="00BD1B11">
              <w:rPr>
                <w:rFonts w:ascii="Times New Roman" w:hAnsi="Times New Roman"/>
                <w:sz w:val="25"/>
                <w:szCs w:val="25"/>
              </w:rPr>
              <w:t>ávrh zákona, ktorým sa mení a dopĺňa zákon č. 580/2004 Z. z. o zdravotnom poistení a o zmene a doplnení zákona č. 95/2002 Z.</w:t>
            </w:r>
            <w:r w:rsidR="00DC459D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BD1B11">
              <w:rPr>
                <w:rFonts w:ascii="Times New Roman" w:hAnsi="Times New Roman"/>
                <w:sz w:val="25"/>
                <w:szCs w:val="25"/>
              </w:rPr>
              <w:t xml:space="preserve">z. o poisťovníctve a o zmene a doplnení niektorých zákonov v znení neskorších predpisov </w:t>
            </w:r>
            <w:r w:rsidR="00AD46AF">
              <w:rPr>
                <w:rFonts w:ascii="Times New Roman" w:hAnsi="Times New Roman"/>
                <w:sz w:val="25"/>
                <w:szCs w:val="25"/>
              </w:rPr>
              <w:t xml:space="preserve">a ktorým sa </w:t>
            </w:r>
            <w:r w:rsidR="002968F8" w:rsidRPr="002968F8">
              <w:rPr>
                <w:rFonts w:ascii="Times New Roman" w:hAnsi="Times New Roman"/>
                <w:sz w:val="25"/>
                <w:szCs w:val="25"/>
              </w:rPr>
              <w:t xml:space="preserve">dopĺňa zákon </w:t>
            </w:r>
            <w:r w:rsidRPr="00BD1B11">
              <w:rPr>
                <w:rFonts w:ascii="Times New Roman" w:hAnsi="Times New Roman"/>
                <w:sz w:val="25"/>
                <w:szCs w:val="25"/>
              </w:rPr>
              <w:t>č. 581/2004 Z.</w:t>
            </w:r>
            <w:r w:rsidR="00DC459D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BD1B11">
              <w:rPr>
                <w:rFonts w:ascii="Times New Roman" w:hAnsi="Times New Roman"/>
                <w:sz w:val="25"/>
                <w:szCs w:val="25"/>
              </w:rPr>
              <w:t>z. o zdravotných poisťovniach, dohľade nad zdravotnou starostlivosťou a o zmene a doplnení niektorých zákonov v znení neskorších predpisov</w:t>
            </w:r>
            <w:r w:rsidR="0013323F" w:rsidRPr="002D061D">
              <w:rPr>
                <w:rFonts w:ascii="Times New Roman" w:hAnsi="Times New Roman"/>
                <w:sz w:val="25"/>
                <w:szCs w:val="25"/>
              </w:rPr>
              <w:t>;</w:t>
            </w:r>
          </w:p>
          <w:p w:rsidR="0013323F" w:rsidRPr="002D061D" w:rsidRDefault="0013323F" w:rsidP="00044265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2968F8" w:rsidRPr="00F516C6" w:rsidTr="002968F8">
        <w:trPr>
          <w:trHeight w:val="450"/>
          <w:jc w:val="center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968F8" w:rsidRPr="00F516C6" w:rsidRDefault="002968F8" w:rsidP="00F62C9A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516C6">
              <w:rPr>
                <w:rFonts w:ascii="Times New Roman" w:hAnsi="Times New Roman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2968F8" w:rsidRPr="00F516C6" w:rsidRDefault="002968F8" w:rsidP="00F62C9A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ukladá</w:t>
            </w:r>
          </w:p>
        </w:tc>
      </w:tr>
      <w:tr w:rsidR="002968F8" w:rsidRPr="00F516C6" w:rsidTr="002968F8">
        <w:trPr>
          <w:trHeight w:val="450"/>
          <w:jc w:val="center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968F8" w:rsidRPr="00F516C6" w:rsidRDefault="002968F8" w:rsidP="00F62C9A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2968F8" w:rsidRPr="00F516C6" w:rsidRDefault="002968F8" w:rsidP="00F62C9A">
            <w:pPr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 w:rsidRPr="00F516C6">
              <w:rPr>
                <w:rFonts w:ascii="Times New Roman" w:hAnsi="Times New Roman"/>
                <w:b/>
                <w:bCs/>
                <w:sz w:val="25"/>
                <w:szCs w:val="25"/>
              </w:rPr>
              <w:t>ministr</w:t>
            </w:r>
            <w:r>
              <w:rPr>
                <w:rFonts w:ascii="Times New Roman" w:hAnsi="Times New Roman"/>
                <w:b/>
                <w:bCs/>
                <w:sz w:val="25"/>
                <w:szCs w:val="25"/>
              </w:rPr>
              <w:t>ovi z</w:t>
            </w:r>
            <w:r w:rsidRPr="00F516C6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dravotníctva </w:t>
            </w:r>
          </w:p>
        </w:tc>
      </w:tr>
      <w:tr w:rsidR="002968F8" w:rsidRPr="00F516C6" w:rsidTr="002968F8">
        <w:trPr>
          <w:trHeight w:val="450"/>
          <w:jc w:val="center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968F8" w:rsidRPr="00F516C6" w:rsidRDefault="002968F8" w:rsidP="00F62C9A">
            <w:pPr>
              <w:rPr>
                <w:rFonts w:ascii="Times New Roman" w:hAnsi="Times New Roman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968F8" w:rsidRPr="00F516C6" w:rsidRDefault="002968F8" w:rsidP="00F62C9A">
            <w:pPr>
              <w:rPr>
                <w:rFonts w:ascii="Times New Roman" w:hAnsi="Times New Roman"/>
                <w:sz w:val="25"/>
                <w:szCs w:val="25"/>
              </w:rPr>
            </w:pPr>
            <w:r w:rsidRPr="00F516C6">
              <w:rPr>
                <w:rFonts w:ascii="Times New Roman" w:hAnsi="Times New Roman"/>
                <w:sz w:val="25"/>
                <w:szCs w:val="25"/>
              </w:rPr>
              <w:t>B. 1.</w:t>
            </w:r>
          </w:p>
        </w:tc>
        <w:tc>
          <w:tcPr>
            <w:tcW w:w="4200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968F8" w:rsidRPr="00F516C6" w:rsidRDefault="002968F8" w:rsidP="002968F8">
            <w:pPr>
              <w:jc w:val="both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vypracovať analýzu finančných dopadov zavedenia nových parametrov do prerozdeľovania poistného na zdravotné poisťovne a zaslať ju Ministerstvu financií SR,</w:t>
            </w:r>
          </w:p>
        </w:tc>
      </w:tr>
      <w:tr w:rsidR="002968F8" w:rsidRPr="00FA40F3" w:rsidTr="002968F8">
        <w:trPr>
          <w:trHeight w:val="450"/>
          <w:jc w:val="center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968F8" w:rsidRPr="00FA40F3" w:rsidRDefault="002968F8" w:rsidP="002968F8">
            <w:pPr>
              <w:ind w:left="875"/>
              <w:jc w:val="both"/>
              <w:rPr>
                <w:rFonts w:ascii="Times New Roman" w:hAnsi="Times New Roman"/>
                <w:i/>
                <w:sz w:val="25"/>
                <w:szCs w:val="25"/>
              </w:rPr>
            </w:pPr>
            <w:r w:rsidRPr="00FA40F3">
              <w:rPr>
                <w:rFonts w:ascii="Times New Roman" w:hAnsi="Times New Roman"/>
                <w:i/>
                <w:sz w:val="25"/>
                <w:szCs w:val="25"/>
              </w:rPr>
              <w:lastRenderedPageBreak/>
              <w:t xml:space="preserve">Termín: </w:t>
            </w:r>
            <w:r w:rsidR="00A81CCB">
              <w:rPr>
                <w:rFonts w:ascii="Times New Roman" w:hAnsi="Times New Roman"/>
                <w:i/>
                <w:sz w:val="25"/>
                <w:szCs w:val="25"/>
              </w:rPr>
              <w:t>do 15. septembra 2022</w:t>
            </w:r>
          </w:p>
        </w:tc>
      </w:tr>
      <w:tr w:rsidR="0013323F" w:rsidRPr="002D061D" w:rsidTr="002968F8">
        <w:trPr>
          <w:gridBefore w:val="1"/>
          <w:gridAfter w:val="1"/>
          <w:wBefore w:w="62" w:type="pct"/>
          <w:wAfter w:w="235" w:type="pct"/>
          <w:trHeight w:val="450"/>
          <w:jc w:val="center"/>
        </w:trPr>
        <w:tc>
          <w:tcPr>
            <w:tcW w:w="376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3323F" w:rsidRPr="002D061D" w:rsidRDefault="002968F8" w:rsidP="0004426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C</w:t>
            </w:r>
            <w:r w:rsidR="0013323F" w:rsidRPr="002D061D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4326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3323F" w:rsidRPr="002D061D" w:rsidRDefault="0013323F" w:rsidP="0004426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061D">
              <w:rPr>
                <w:rFonts w:ascii="Times New Roman" w:hAnsi="Times New Roman"/>
                <w:b/>
                <w:bCs/>
                <w:sz w:val="28"/>
                <w:szCs w:val="28"/>
              </w:rPr>
              <w:t>poveruje</w:t>
            </w:r>
          </w:p>
        </w:tc>
      </w:tr>
      <w:tr w:rsidR="0013323F" w:rsidRPr="002D061D" w:rsidTr="002968F8">
        <w:trPr>
          <w:gridBefore w:val="1"/>
          <w:gridAfter w:val="1"/>
          <w:wBefore w:w="62" w:type="pct"/>
          <w:wAfter w:w="235" w:type="pct"/>
          <w:trHeight w:val="450"/>
          <w:jc w:val="center"/>
        </w:trPr>
        <w:tc>
          <w:tcPr>
            <w:tcW w:w="376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3323F" w:rsidRPr="002D061D" w:rsidRDefault="0013323F" w:rsidP="0004426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326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3323F" w:rsidRPr="002D061D" w:rsidRDefault="0013323F" w:rsidP="00044265">
            <w:pPr>
              <w:spacing w:after="0" w:line="240" w:lineRule="auto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 w:rsidRPr="002D061D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predsedu vlády </w:t>
            </w:r>
          </w:p>
        </w:tc>
      </w:tr>
      <w:tr w:rsidR="0013323F" w:rsidRPr="002D061D" w:rsidTr="002968F8">
        <w:trPr>
          <w:gridBefore w:val="1"/>
          <w:gridAfter w:val="1"/>
          <w:wBefore w:w="62" w:type="pct"/>
          <w:wAfter w:w="235" w:type="pct"/>
          <w:trHeight w:val="450"/>
          <w:jc w:val="center"/>
        </w:trPr>
        <w:tc>
          <w:tcPr>
            <w:tcW w:w="376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3323F" w:rsidRPr="002D061D" w:rsidRDefault="0013323F" w:rsidP="00044265">
            <w:pPr>
              <w:spacing w:after="0" w:line="240" w:lineRule="auto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</w:p>
        </w:tc>
        <w:tc>
          <w:tcPr>
            <w:tcW w:w="376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3323F" w:rsidRPr="002D061D" w:rsidRDefault="002968F8" w:rsidP="00044265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C</w:t>
            </w:r>
            <w:r w:rsidR="0013323F" w:rsidRPr="002D061D">
              <w:rPr>
                <w:rFonts w:ascii="Times New Roman" w:hAnsi="Times New Roman"/>
                <w:sz w:val="25"/>
                <w:szCs w:val="25"/>
              </w:rPr>
              <w:t>. 1.</w:t>
            </w:r>
          </w:p>
        </w:tc>
        <w:tc>
          <w:tcPr>
            <w:tcW w:w="39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3323F" w:rsidRPr="002D061D" w:rsidRDefault="0013323F" w:rsidP="00044265">
            <w:pPr>
              <w:spacing w:after="0" w:line="240" w:lineRule="auto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2D061D">
              <w:rPr>
                <w:rFonts w:ascii="Times New Roman" w:hAnsi="Times New Roman"/>
                <w:sz w:val="25"/>
                <w:szCs w:val="25"/>
              </w:rPr>
              <w:t>predložiť vládny návrh zákona predsedovi Národnej rady Slovenskej republiky na ďalšie ústavné prerokovanie,</w:t>
            </w:r>
          </w:p>
        </w:tc>
      </w:tr>
      <w:tr w:rsidR="0013323F" w:rsidRPr="002D061D" w:rsidTr="002968F8">
        <w:trPr>
          <w:gridBefore w:val="1"/>
          <w:gridAfter w:val="1"/>
          <w:wBefore w:w="62" w:type="pct"/>
          <w:wAfter w:w="235" w:type="pct"/>
          <w:trHeight w:val="450"/>
          <w:jc w:val="center"/>
        </w:trPr>
        <w:tc>
          <w:tcPr>
            <w:tcW w:w="376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3323F" w:rsidRPr="002D061D" w:rsidRDefault="0013323F" w:rsidP="000442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26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3323F" w:rsidRPr="002D061D" w:rsidRDefault="0013323F" w:rsidP="0004426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 w:rsidRPr="002D061D">
              <w:rPr>
                <w:rFonts w:ascii="Times New Roman" w:hAnsi="Times New Roman"/>
                <w:b/>
                <w:bCs/>
                <w:sz w:val="25"/>
                <w:szCs w:val="25"/>
              </w:rPr>
              <w:t>ministra zdravotníctva</w:t>
            </w:r>
          </w:p>
        </w:tc>
      </w:tr>
      <w:tr w:rsidR="0013323F" w:rsidRPr="002D061D" w:rsidTr="002968F8">
        <w:trPr>
          <w:gridBefore w:val="1"/>
          <w:gridAfter w:val="1"/>
          <w:wBefore w:w="62" w:type="pct"/>
          <w:wAfter w:w="235" w:type="pct"/>
          <w:trHeight w:val="450"/>
          <w:jc w:val="center"/>
        </w:trPr>
        <w:tc>
          <w:tcPr>
            <w:tcW w:w="376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3323F" w:rsidRPr="002D061D" w:rsidRDefault="0013323F" w:rsidP="00044265">
            <w:pPr>
              <w:spacing w:after="0" w:line="240" w:lineRule="auto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</w:p>
        </w:tc>
        <w:tc>
          <w:tcPr>
            <w:tcW w:w="376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3323F" w:rsidRPr="002D061D" w:rsidRDefault="002968F8" w:rsidP="00044265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C</w:t>
            </w:r>
            <w:r w:rsidR="0013323F" w:rsidRPr="002D061D">
              <w:rPr>
                <w:rFonts w:ascii="Times New Roman" w:hAnsi="Times New Roman"/>
                <w:sz w:val="25"/>
                <w:szCs w:val="25"/>
              </w:rPr>
              <w:t>. 2.</w:t>
            </w:r>
          </w:p>
        </w:tc>
        <w:tc>
          <w:tcPr>
            <w:tcW w:w="39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3323F" w:rsidRPr="002D061D" w:rsidRDefault="0013323F" w:rsidP="00044265">
            <w:pPr>
              <w:spacing w:after="0" w:line="240" w:lineRule="auto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2D061D">
              <w:rPr>
                <w:rFonts w:ascii="Times New Roman" w:hAnsi="Times New Roman"/>
                <w:sz w:val="25"/>
                <w:szCs w:val="25"/>
              </w:rPr>
              <w:t>uviesť a odôvodniť vládny návrh zákona v pléne Národnej rady Slovenskej republiky;</w:t>
            </w:r>
          </w:p>
        </w:tc>
      </w:tr>
    </w:tbl>
    <w:p w:rsidR="0013323F" w:rsidRPr="002D061D" w:rsidRDefault="0013323F" w:rsidP="0013323F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46"/>
        <w:gridCol w:w="7426"/>
      </w:tblGrid>
      <w:tr w:rsidR="0013323F" w:rsidRPr="002D061D" w:rsidTr="00044265">
        <w:trPr>
          <w:cantSplit/>
        </w:trPr>
        <w:tc>
          <w:tcPr>
            <w:tcW w:w="1668" w:type="dxa"/>
          </w:tcPr>
          <w:p w:rsidR="0013323F" w:rsidRPr="002D061D" w:rsidRDefault="0013323F" w:rsidP="0004426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sz w:val="25"/>
                <w:szCs w:val="25"/>
              </w:rPr>
            </w:pPr>
            <w:r w:rsidRPr="002D061D">
              <w:rPr>
                <w:rFonts w:ascii="Times New Roman" w:hAnsi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:rsidR="0013323F" w:rsidRPr="002D061D" w:rsidRDefault="0013323F" w:rsidP="0004426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2D061D">
              <w:rPr>
                <w:rFonts w:ascii="Times New Roman" w:hAnsi="Times New Roman"/>
                <w:sz w:val="25"/>
                <w:szCs w:val="25"/>
              </w:rPr>
              <w:t xml:space="preserve">predseda vlády </w:t>
            </w:r>
          </w:p>
          <w:p w:rsidR="0013323F" w:rsidRPr="002D061D" w:rsidRDefault="0013323F" w:rsidP="0004426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</w:rPr>
            </w:pPr>
            <w:r w:rsidRPr="002D061D">
              <w:rPr>
                <w:rFonts w:ascii="Times New Roman" w:hAnsi="Times New Roman"/>
                <w:sz w:val="25"/>
                <w:szCs w:val="25"/>
              </w:rPr>
              <w:t>minister zdravotníctva</w:t>
            </w:r>
          </w:p>
        </w:tc>
      </w:tr>
      <w:tr w:rsidR="0013323F" w:rsidRPr="002D061D" w:rsidTr="00044265">
        <w:trPr>
          <w:cantSplit/>
        </w:trPr>
        <w:tc>
          <w:tcPr>
            <w:tcW w:w="1668" w:type="dxa"/>
          </w:tcPr>
          <w:p w:rsidR="0013323F" w:rsidRPr="002D061D" w:rsidRDefault="0013323F" w:rsidP="0004426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:rsidR="0013323F" w:rsidRPr="002D061D" w:rsidRDefault="0013323F" w:rsidP="0004426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3323F" w:rsidRPr="002D061D" w:rsidTr="00044265">
        <w:trPr>
          <w:cantSplit/>
        </w:trPr>
        <w:tc>
          <w:tcPr>
            <w:tcW w:w="1668" w:type="dxa"/>
          </w:tcPr>
          <w:p w:rsidR="0013323F" w:rsidRPr="002D061D" w:rsidRDefault="0013323F" w:rsidP="0004426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sz w:val="10"/>
                <w:szCs w:val="10"/>
              </w:rPr>
            </w:pPr>
            <w:r w:rsidRPr="002D061D">
              <w:rPr>
                <w:rFonts w:ascii="Times New Roman" w:hAnsi="Times New Roman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:rsidR="0013323F" w:rsidRPr="002D061D" w:rsidRDefault="0013323F" w:rsidP="0004426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</w:rPr>
            </w:pPr>
            <w:r w:rsidRPr="002D061D">
              <w:rPr>
                <w:rFonts w:ascii="Times New Roman" w:hAnsi="Times New Roman"/>
                <w:sz w:val="25"/>
                <w:szCs w:val="25"/>
              </w:rPr>
              <w:t xml:space="preserve">predseda Národnej rady </w:t>
            </w:r>
            <w:r>
              <w:rPr>
                <w:rFonts w:ascii="Times New Roman" w:hAnsi="Times New Roman"/>
                <w:sz w:val="25"/>
                <w:szCs w:val="25"/>
              </w:rPr>
              <w:t>SR</w:t>
            </w:r>
          </w:p>
        </w:tc>
      </w:tr>
    </w:tbl>
    <w:p w:rsidR="002062D5" w:rsidRPr="0013323F" w:rsidRDefault="002062D5" w:rsidP="0013323F"/>
    <w:sectPr w:rsidR="002062D5" w:rsidRPr="001332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0A2337"/>
    <w:multiLevelType w:val="hybridMultilevel"/>
    <w:tmpl w:val="5276FBF6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6A03488E"/>
    <w:multiLevelType w:val="hybridMultilevel"/>
    <w:tmpl w:val="F3DCC920"/>
    <w:lvl w:ilvl="0" w:tplc="39B43E78">
      <w:start w:val="1"/>
      <w:numFmt w:val="upperLetter"/>
      <w:pStyle w:val="Nadpis2"/>
      <w:lvlText w:val="%1."/>
      <w:lvlJc w:val="left"/>
      <w:pPr>
        <w:ind w:left="9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660" w:hanging="360"/>
      </w:pPr>
    </w:lvl>
    <w:lvl w:ilvl="2" w:tplc="0409001B" w:tentative="1">
      <w:start w:val="1"/>
      <w:numFmt w:val="lowerRoman"/>
      <w:lvlText w:val="%3."/>
      <w:lvlJc w:val="right"/>
      <w:pPr>
        <w:ind w:left="2380" w:hanging="180"/>
      </w:pPr>
    </w:lvl>
    <w:lvl w:ilvl="3" w:tplc="0409000F" w:tentative="1">
      <w:start w:val="1"/>
      <w:numFmt w:val="decimal"/>
      <w:lvlText w:val="%4."/>
      <w:lvlJc w:val="left"/>
      <w:pPr>
        <w:ind w:left="3100" w:hanging="360"/>
      </w:pPr>
    </w:lvl>
    <w:lvl w:ilvl="4" w:tplc="04090019" w:tentative="1">
      <w:start w:val="1"/>
      <w:numFmt w:val="lowerLetter"/>
      <w:lvlText w:val="%5."/>
      <w:lvlJc w:val="left"/>
      <w:pPr>
        <w:ind w:left="3820" w:hanging="360"/>
      </w:pPr>
    </w:lvl>
    <w:lvl w:ilvl="5" w:tplc="0409001B" w:tentative="1">
      <w:start w:val="1"/>
      <w:numFmt w:val="lowerRoman"/>
      <w:lvlText w:val="%6."/>
      <w:lvlJc w:val="right"/>
      <w:pPr>
        <w:ind w:left="4540" w:hanging="180"/>
      </w:pPr>
    </w:lvl>
    <w:lvl w:ilvl="6" w:tplc="0409000F" w:tentative="1">
      <w:start w:val="1"/>
      <w:numFmt w:val="decimal"/>
      <w:lvlText w:val="%7."/>
      <w:lvlJc w:val="left"/>
      <w:pPr>
        <w:ind w:left="5260" w:hanging="360"/>
      </w:pPr>
    </w:lvl>
    <w:lvl w:ilvl="7" w:tplc="04090019" w:tentative="1">
      <w:start w:val="1"/>
      <w:numFmt w:val="lowerLetter"/>
      <w:lvlText w:val="%8."/>
      <w:lvlJc w:val="left"/>
      <w:pPr>
        <w:ind w:left="5980" w:hanging="360"/>
      </w:pPr>
    </w:lvl>
    <w:lvl w:ilvl="8" w:tplc="0409001B" w:tentative="1">
      <w:start w:val="1"/>
      <w:numFmt w:val="lowerRoman"/>
      <w:lvlText w:val="%9."/>
      <w:lvlJc w:val="right"/>
      <w:pPr>
        <w:ind w:left="67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F85"/>
    <w:rsid w:val="0013323F"/>
    <w:rsid w:val="001978FB"/>
    <w:rsid w:val="002062D5"/>
    <w:rsid w:val="002968F8"/>
    <w:rsid w:val="00311F85"/>
    <w:rsid w:val="00473BF1"/>
    <w:rsid w:val="00485003"/>
    <w:rsid w:val="00A81CCB"/>
    <w:rsid w:val="00AD46AF"/>
    <w:rsid w:val="00B50C03"/>
    <w:rsid w:val="00BD1B11"/>
    <w:rsid w:val="00DC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BFD6BDE"/>
  <w15:chartTrackingRefBased/>
  <w15:docId w15:val="{7E6396B0-94A0-4F73-B626-EAB744FFF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11F85"/>
    <w:pPr>
      <w:spacing w:after="200" w:line="276" w:lineRule="auto"/>
      <w:jc w:val="left"/>
    </w:pPr>
    <w:rPr>
      <w:rFonts w:ascii="Calibri" w:eastAsia="Calibri" w:hAnsi="Calibri" w:cs="Times New Roman"/>
    </w:rPr>
  </w:style>
  <w:style w:type="paragraph" w:styleId="Nadpis2">
    <w:name w:val="heading 2"/>
    <w:aliases w:val="Nadpis 2T,Podnadpis,F2,F21,H2,Podkapitola1,hlavicka,h2,V_Head2"/>
    <w:basedOn w:val="Obsah2"/>
    <w:next w:val="Normlny"/>
    <w:link w:val="Nadpis2Char"/>
    <w:uiPriority w:val="9"/>
    <w:qFormat/>
    <w:rsid w:val="00311F85"/>
    <w:pPr>
      <w:keepNext/>
      <w:numPr>
        <w:numId w:val="1"/>
      </w:numPr>
      <w:spacing w:before="240" w:after="60"/>
      <w:outlineLvl w:val="1"/>
    </w:pPr>
    <w:rPr>
      <w:rFonts w:eastAsia="MS Gothic"/>
      <w:b/>
      <w:bCs/>
      <w:iCs/>
      <w:sz w:val="28"/>
      <w:szCs w:val="28"/>
      <w:lang w:val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aliases w:val="Nadpis 2T Char,Podnadpis Char,F2 Char,F21 Char,H2 Char,Podkapitola1 Char,hlavicka Char,h2 Char,V_Head2 Char"/>
    <w:basedOn w:val="Predvolenpsmoodseku"/>
    <w:link w:val="Nadpis2"/>
    <w:uiPriority w:val="9"/>
    <w:rsid w:val="00311F85"/>
    <w:rPr>
      <w:rFonts w:ascii="Calibri" w:eastAsia="MS Gothic" w:hAnsi="Calibri" w:cs="Times New Roman"/>
      <w:b/>
      <w:bCs/>
      <w:iCs/>
      <w:sz w:val="28"/>
      <w:szCs w:val="28"/>
      <w:lang w:val="x-none"/>
    </w:rPr>
  </w:style>
  <w:style w:type="paragraph" w:styleId="Normlnywebov">
    <w:name w:val="Normal (Web)"/>
    <w:aliases w:val="webb"/>
    <w:basedOn w:val="Normlny"/>
    <w:uiPriority w:val="99"/>
    <w:unhideWhenUsed/>
    <w:qFormat/>
    <w:rsid w:val="00311F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Obsah2">
    <w:name w:val="toc 2"/>
    <w:basedOn w:val="Normlny"/>
    <w:next w:val="Normlny"/>
    <w:autoRedefine/>
    <w:uiPriority w:val="39"/>
    <w:semiHidden/>
    <w:unhideWhenUsed/>
    <w:rsid w:val="00311F85"/>
    <w:pPr>
      <w:spacing w:after="100"/>
      <w:ind w:left="220"/>
    </w:pPr>
  </w:style>
  <w:style w:type="paragraph" w:styleId="Zkladntext2">
    <w:name w:val="Body Text 2"/>
    <w:basedOn w:val="Normlny"/>
    <w:link w:val="Zkladntext2Char"/>
    <w:rsid w:val="00B50C03"/>
    <w:pPr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val="x-none" w:eastAsia="x-none"/>
    </w:rPr>
  </w:style>
  <w:style w:type="character" w:customStyle="1" w:styleId="Zkladntext2Char">
    <w:name w:val="Základný text 2 Char"/>
    <w:basedOn w:val="Predvolenpsmoodseku"/>
    <w:link w:val="Zkladntext2"/>
    <w:rsid w:val="00B50C03"/>
    <w:rPr>
      <w:rFonts w:ascii="Times New Roman" w:eastAsia="Times New Roman" w:hAnsi="Times New Roman" w:cs="Times New Roman"/>
      <w:i/>
      <w:sz w:val="24"/>
      <w:szCs w:val="24"/>
      <w:lang w:val="x-none" w:eastAsia="x-none"/>
    </w:rPr>
  </w:style>
  <w:style w:type="paragraph" w:customStyle="1" w:styleId="Zakladnystyl">
    <w:name w:val="Zakladny styl"/>
    <w:uiPriority w:val="99"/>
    <w:rsid w:val="00B50C03"/>
    <w:pPr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978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978F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WKX3UHSAJ2R6-2-1157129</_dlc_DocId>
    <_dlc_DocIdUrl xmlns="e60a29af-d413-48d4-bd90-fe9d2a897e4b">
      <Url>https://ovdmasv601/sites/DMS/_layouts/15/DocIdRedir.aspx?ID=WKX3UHSAJ2R6-2-1157129</Url>
      <Description>WKX3UHSAJ2R6-2-1157129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56D8830-CD11-486E-B01E-9E3F9285B3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467FDD-F154-4973-BD85-DBA7AFC81F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CB2DAA-4BEB-4B63-A8BA-2D44943052D7}"/>
</file>

<file path=customXml/itemProps4.xml><?xml version="1.0" encoding="utf-8"?>
<ds:datastoreItem xmlns:ds="http://schemas.openxmlformats.org/officeDocument/2006/customXml" ds:itemID="{A6CB9872-08EA-4514-83DB-F1E1361EA4E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Janiš Marián</dc:creator>
  <cp:keywords/>
  <dc:description/>
  <cp:lastModifiedBy>Zuzana Gajdosova</cp:lastModifiedBy>
  <cp:revision>3</cp:revision>
  <cp:lastPrinted>2022-05-31T12:27:00Z</cp:lastPrinted>
  <dcterms:created xsi:type="dcterms:W3CDTF">2022-08-17T08:35:00Z</dcterms:created>
  <dcterms:modified xsi:type="dcterms:W3CDTF">2022-08-17T08:36:00Z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6ad2d6b6-dcce-497b-956b-72ffddd8ba53</vt:lpwstr>
  </property>
</Properties>
</file>